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1CE73">
      <w:pPr>
        <w:pStyle w:val="3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Toc9218854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角钢接地体技术文件</w:t>
      </w:r>
      <w:bookmarkEnd w:id="0"/>
    </w:p>
    <w:p w14:paraId="230B905D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210" w:firstLine="640" w:firstLineChars="200"/>
        <w:textAlignment w:val="auto"/>
        <w:rPr>
          <w:rStyle w:val="7"/>
          <w:rFonts w:hint="eastAsia"/>
          <w:b w:val="0"/>
          <w:bCs/>
        </w:rPr>
      </w:pPr>
      <w:bookmarkStart w:id="1" w:name="_Toc92188541"/>
      <w:r>
        <w:rPr>
          <w:rStyle w:val="7"/>
          <w:rFonts w:hint="eastAsia"/>
          <w:b w:val="0"/>
          <w:bCs/>
        </w:rPr>
        <w:t>一、采购内容</w:t>
      </w:r>
      <w:bookmarkEnd w:id="1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09"/>
        <w:gridCol w:w="715"/>
        <w:gridCol w:w="2472"/>
        <w:gridCol w:w="2743"/>
      </w:tblGrid>
      <w:tr w14:paraId="6E90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42" w:type="pct"/>
            <w:noWrap w:val="0"/>
            <w:vAlign w:val="center"/>
          </w:tcPr>
          <w:p w14:paraId="6D8104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178" w:type="pct"/>
            <w:noWrap w:val="0"/>
            <w:vAlign w:val="center"/>
          </w:tcPr>
          <w:p w14:paraId="2BBEDD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419" w:type="pct"/>
            <w:noWrap w:val="0"/>
            <w:vAlign w:val="center"/>
          </w:tcPr>
          <w:p w14:paraId="018302E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450" w:type="pct"/>
            <w:noWrap w:val="0"/>
            <w:vAlign w:val="center"/>
          </w:tcPr>
          <w:p w14:paraId="727AFA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材料编码</w:t>
            </w:r>
          </w:p>
        </w:tc>
        <w:tc>
          <w:tcPr>
            <w:tcW w:w="1609" w:type="pct"/>
            <w:noWrap w:val="0"/>
            <w:vAlign w:val="center"/>
          </w:tcPr>
          <w:p w14:paraId="671606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尺寸(单位：mm)</w:t>
            </w:r>
          </w:p>
        </w:tc>
      </w:tr>
      <w:tr w14:paraId="1EF1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42" w:type="pct"/>
            <w:noWrap w:val="0"/>
            <w:vAlign w:val="center"/>
          </w:tcPr>
          <w:p w14:paraId="24D92C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178" w:type="pct"/>
            <w:noWrap w:val="0"/>
            <w:vAlign w:val="center"/>
          </w:tcPr>
          <w:p w14:paraId="702F2C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角钢接地体</w:t>
            </w:r>
          </w:p>
        </w:tc>
        <w:tc>
          <w:tcPr>
            <w:tcW w:w="419" w:type="pct"/>
            <w:noWrap w:val="0"/>
            <w:vAlign w:val="center"/>
          </w:tcPr>
          <w:p w14:paraId="488EC4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</w:t>
            </w:r>
          </w:p>
        </w:tc>
        <w:tc>
          <w:tcPr>
            <w:tcW w:w="1450" w:type="pct"/>
            <w:noWrap w:val="0"/>
            <w:vAlign w:val="center"/>
          </w:tcPr>
          <w:p w14:paraId="266EE9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0606010001000001</w:t>
            </w:r>
          </w:p>
        </w:tc>
        <w:tc>
          <w:tcPr>
            <w:tcW w:w="1609" w:type="pct"/>
            <w:noWrap w:val="0"/>
            <w:vAlign w:val="center"/>
          </w:tcPr>
          <w:p w14:paraId="73A7A5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∠5×50×2500</w:t>
            </w:r>
          </w:p>
        </w:tc>
      </w:tr>
    </w:tbl>
    <w:p w14:paraId="399D0B93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210" w:firstLine="640" w:firstLineChars="200"/>
        <w:textAlignment w:val="auto"/>
        <w:rPr>
          <w:rStyle w:val="7"/>
          <w:rFonts w:hint="eastAsia"/>
          <w:b w:val="0"/>
          <w:bCs/>
        </w:rPr>
      </w:pPr>
      <w:bookmarkStart w:id="2" w:name="_Toc92188542"/>
      <w:r>
        <w:rPr>
          <w:rStyle w:val="7"/>
          <w:rFonts w:hint="eastAsia"/>
          <w:b w:val="0"/>
          <w:bCs/>
        </w:rPr>
        <w:t>二、</w:t>
      </w:r>
      <w:r>
        <w:rPr>
          <w:rStyle w:val="7"/>
          <w:rFonts w:hint="eastAsia"/>
          <w:b w:val="0"/>
          <w:bCs/>
          <w:lang w:val="en-US"/>
        </w:rPr>
        <w:t>角钢</w:t>
      </w:r>
      <w:r>
        <w:rPr>
          <w:rStyle w:val="7"/>
          <w:rFonts w:hint="eastAsia"/>
          <w:b w:val="0"/>
          <w:bCs/>
        </w:rPr>
        <w:t>接地体一般要求</w:t>
      </w:r>
      <w:bookmarkEnd w:id="2"/>
    </w:p>
    <w:p w14:paraId="176BC09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产品必须符合下列文件中的条款，凡是不注日期的引用文件，其最新版本适用于本标准。</w:t>
      </w:r>
    </w:p>
    <w:p w14:paraId="3D683D7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《建筑物防雷设计规范》GB50057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493DB41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《低压配电设计规范》GB50054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57A99AD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《城市照明图集》苏Z02-2014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1FC8300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《城市道路照明设计标准》CJJ45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66A4492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《钢结构工程施工质量验收规范》GB50205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3900B8A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《钢结构焊接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GB50661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4035C91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《城市道路照明工程施工及验收规程》CJJ89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5ED5A65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《电气装置安装工程电缆线路施工及验收规范》GB50168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309273A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1.9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其他相关现行国家标准、规范、图集等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3122850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未标注公差，按照GB-T1804的精度C级别标准执行，其中安装公差和位置公差按照精度M级别标准执行。</w:t>
      </w:r>
    </w:p>
    <w:p w14:paraId="65944C69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210" w:firstLine="640" w:firstLineChars="200"/>
        <w:textAlignment w:val="auto"/>
        <w:rPr>
          <w:rStyle w:val="7"/>
          <w:rFonts w:hint="eastAsia"/>
          <w:b w:val="0"/>
          <w:bCs/>
        </w:rPr>
      </w:pPr>
      <w:bookmarkStart w:id="3" w:name="_Toc92188543"/>
      <w:r>
        <w:rPr>
          <w:rStyle w:val="7"/>
          <w:b w:val="0"/>
          <w:bCs/>
        </w:rPr>
        <w:t>三、</w:t>
      </w:r>
      <w:r>
        <w:rPr>
          <w:rStyle w:val="7"/>
          <w:rFonts w:hint="eastAsia"/>
          <w:b w:val="0"/>
          <w:bCs/>
          <w:lang w:val="en-US"/>
        </w:rPr>
        <w:t>角钢</w:t>
      </w:r>
      <w:r>
        <w:rPr>
          <w:rStyle w:val="7"/>
          <w:b w:val="0"/>
          <w:bCs/>
        </w:rPr>
        <w:t>接地体的技术要求</w:t>
      </w:r>
      <w:bookmarkEnd w:id="3"/>
    </w:p>
    <w:p w14:paraId="37C4AFD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材料及工艺要求</w:t>
      </w:r>
    </w:p>
    <w:p w14:paraId="40F38D2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1.角钢接地体材料：5#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角钢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规格：∠50mm×50mm×5mm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4EFC72B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本接地体可采用定尺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国标5#角钢制作（尺寸图见1），制作基本步骤如下：</w:t>
      </w:r>
    </w:p>
    <w:p w14:paraId="674797E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将符合要求的角钢原材料切割成长2.5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m的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半成品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49F2619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将5#角钢原材料切割成加强块原料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长度≥250mm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，再次将加强块原料（见示意图）满焊焊接在半成品上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焊接口应平顺均匀，不得有漏焊、虚焊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7378977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将5#角钢原材料切割成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50mm×50mm的方块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满焊焊接在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加强块顶端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焊接口应平顺均匀，不得有漏焊、虚焊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FC83D0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焊接好后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将半成品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清理干净后方可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进行热镀锌加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工（镀锌层厚度要求及测量方法详见第四部分检测要求）。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</w:p>
    <w:p w14:paraId="59D16C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2.5将BV16（长2.5m，由中标方自行采购。材料需满足第四部分检测要求。）接地线剥除60mm长度的绝缘层，并与铜管进行压接（满足《电力电缆导体用压接型铜、铝接线端子和连接管》GB/T 14315的要求）。</w:t>
      </w:r>
    </w:p>
    <w:p w14:paraId="41FD59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2.6将直径为8mm的铜管（铜管长度≥60mm，壁厚≥1mm）（连同BV16接地线）与铜焊丝一起进行铜焊焊接在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加强块上（接触面两侧均需焊接），焊接长度不低于60mm，焊接口应平顺均匀，不得有漏焊、虚焊。最后做好其他收尾（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  <w:lang w:val="en-US" w:eastAsia="zh-CN" w:bidi="ar-SA"/>
        </w:rPr>
        <w:t>焊接点镀锌喷塑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、整理线束，成品保护等），热镀锌角钢接地体制作完毕。</w:t>
      </w:r>
    </w:p>
    <w:p w14:paraId="593F1CC9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047615" cy="2706370"/>
            <wp:effectExtent l="0" t="0" r="635" b="1778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2E94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图1 角钢接地体制作尺寸示意图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图中尺寸单位均为mm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p w14:paraId="0C5EBEC4"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55E48C2B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right="210"/>
        <w:textAlignment w:val="auto"/>
        <w:rPr>
          <w:rStyle w:val="7"/>
          <w:rFonts w:hint="eastAsia"/>
          <w:b w:val="0"/>
          <w:bCs/>
        </w:rPr>
      </w:pPr>
      <w:bookmarkStart w:id="4" w:name="_Toc92188544"/>
      <w:r>
        <w:rPr>
          <w:rStyle w:val="7"/>
          <w:rFonts w:hint="eastAsia"/>
          <w:b w:val="0"/>
          <w:bCs/>
        </w:rPr>
        <w:t>四、交货及检测要求</w:t>
      </w:r>
      <w:bookmarkEnd w:id="4"/>
    </w:p>
    <w:p w14:paraId="1FB7F3D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本项目是热镀锌角钢接地体采购项目，包括但不限于供货并运抵、卸货至采购单位项目现场指定位置，直至通过采购单位及其他相关部门的验收等全部工作。 </w:t>
      </w:r>
    </w:p>
    <w:p w14:paraId="27B9ABA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2.项目中标后，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供应商须先按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标书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要求送样给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采购方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确认后再开始供货。否则由此造成的损失均由成交单位自行承担。</w:t>
      </w:r>
    </w:p>
    <w:p w14:paraId="64276BD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交货地点: 甲方指定地点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A04C17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交货日期：接到甲方订单通知后15天内供货完毕（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采购方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按需分批订货）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p w14:paraId="59FDA9D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验收标准：</w:t>
      </w:r>
    </w:p>
    <w:p w14:paraId="4099EA5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5.1角钢接地体按上图尺寸验收，尺寸不得有负公差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2CAD11F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5.2镀锌外观：所有镀锌表面应是清洁的，无损的。其主要表面应是平滑的，无结瘤、锌灰和露锌现象。</w:t>
      </w:r>
    </w:p>
    <w:p w14:paraId="5B27ACA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5.3镀锌厚度：每批次抽取一根角钢接地体，在角钢接地他上均匀选取10处点位进行检测。检测出的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厚度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平均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值须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≥70μm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，检测出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厚度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的最小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值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≥55μm。</w:t>
      </w:r>
    </w:p>
    <w:p w14:paraId="7FF6BB1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5.4 BV16电线验收标准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269"/>
        <w:gridCol w:w="3310"/>
      </w:tblGrid>
      <w:tr w14:paraId="128D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553" w:type="pct"/>
            <w:tcBorders>
              <w:bottom w:val="single" w:color="auto" w:sz="4" w:space="0"/>
            </w:tcBorders>
            <w:noWrap w:val="0"/>
            <w:vAlign w:val="center"/>
          </w:tcPr>
          <w:p w14:paraId="16C8BC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504" w:type="pct"/>
            <w:tcBorders>
              <w:bottom w:val="single" w:color="auto" w:sz="4" w:space="0"/>
            </w:tcBorders>
            <w:noWrap w:val="0"/>
            <w:vAlign w:val="center"/>
          </w:tcPr>
          <w:p w14:paraId="551615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检验项目</w:t>
            </w:r>
          </w:p>
        </w:tc>
        <w:tc>
          <w:tcPr>
            <w:tcW w:w="1941" w:type="pct"/>
            <w:tcBorders>
              <w:bottom w:val="single" w:color="auto" w:sz="4" w:space="0"/>
            </w:tcBorders>
            <w:noWrap w:val="0"/>
            <w:vAlign w:val="center"/>
          </w:tcPr>
          <w:p w14:paraId="13F6EB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产品标准</w:t>
            </w:r>
          </w:p>
        </w:tc>
      </w:tr>
      <w:tr w14:paraId="0E7C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553" w:type="pct"/>
            <w:noWrap w:val="0"/>
            <w:vAlign w:val="top"/>
          </w:tcPr>
          <w:p w14:paraId="2762B8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504" w:type="pct"/>
            <w:noWrap w:val="0"/>
            <w:vAlign w:val="center"/>
          </w:tcPr>
          <w:p w14:paraId="66EC5E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结构检查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绝缘线芯颜色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(蓝绿色)</w:t>
            </w:r>
          </w:p>
        </w:tc>
        <w:tc>
          <w:tcPr>
            <w:tcW w:w="1941" w:type="pct"/>
            <w:vMerge w:val="restart"/>
            <w:noWrap w:val="0"/>
            <w:vAlign w:val="center"/>
          </w:tcPr>
          <w:p w14:paraId="2A71BCE3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 w14:paraId="7FF61495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GB/T 5023.3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0392DD45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GB/T 5023.4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43EECC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GB/T 5023.5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1D9AED93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GB/T 5023.6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7FCFF1DA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JB/T 8734.2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5831CF19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JB/T 8734.3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2D8B8083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经备案的企业标准</w:t>
            </w:r>
          </w:p>
        </w:tc>
      </w:tr>
      <w:tr w14:paraId="5FB27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553" w:type="pct"/>
            <w:noWrap w:val="0"/>
            <w:vAlign w:val="top"/>
          </w:tcPr>
          <w:p w14:paraId="1F0058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04" w:type="pct"/>
            <w:noWrap w:val="0"/>
            <w:vAlign w:val="center"/>
          </w:tcPr>
          <w:p w14:paraId="2174C6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结构检查：单丝直径/单丝根数</w:t>
            </w:r>
          </w:p>
        </w:tc>
        <w:tc>
          <w:tcPr>
            <w:tcW w:w="1941" w:type="pct"/>
            <w:vMerge w:val="continue"/>
            <w:noWrap w:val="0"/>
            <w:vAlign w:val="top"/>
          </w:tcPr>
          <w:p w14:paraId="5A09EE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2468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553" w:type="pct"/>
            <w:noWrap w:val="0"/>
            <w:vAlign w:val="top"/>
          </w:tcPr>
          <w:p w14:paraId="68611F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04" w:type="pct"/>
            <w:noWrap w:val="0"/>
            <w:vAlign w:val="center"/>
          </w:tcPr>
          <w:p w14:paraId="640A4B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绝缘平均厚度/最薄处厚度</w:t>
            </w:r>
          </w:p>
        </w:tc>
        <w:tc>
          <w:tcPr>
            <w:tcW w:w="1941" w:type="pct"/>
            <w:vMerge w:val="continue"/>
            <w:noWrap w:val="0"/>
            <w:vAlign w:val="center"/>
          </w:tcPr>
          <w:p w14:paraId="5AF168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61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553" w:type="pct"/>
            <w:noWrap w:val="0"/>
            <w:vAlign w:val="top"/>
          </w:tcPr>
          <w:p w14:paraId="669445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04" w:type="pct"/>
            <w:noWrap w:val="0"/>
            <w:vAlign w:val="center"/>
          </w:tcPr>
          <w:p w14:paraId="558090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护套平均厚度/最薄处厚度</w:t>
            </w:r>
          </w:p>
        </w:tc>
        <w:tc>
          <w:tcPr>
            <w:tcW w:w="1941" w:type="pct"/>
            <w:vMerge w:val="continue"/>
            <w:noWrap w:val="0"/>
            <w:vAlign w:val="center"/>
          </w:tcPr>
          <w:p w14:paraId="2C82E8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77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553" w:type="pct"/>
            <w:noWrap w:val="0"/>
            <w:vAlign w:val="top"/>
          </w:tcPr>
          <w:p w14:paraId="3B3DE7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04" w:type="pct"/>
            <w:noWrap w:val="0"/>
            <w:vAlign w:val="center"/>
          </w:tcPr>
          <w:p w14:paraId="41C7115D"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平均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外径/外形尺寸</w:t>
            </w:r>
          </w:p>
        </w:tc>
        <w:tc>
          <w:tcPr>
            <w:tcW w:w="1941" w:type="pct"/>
            <w:vMerge w:val="continue"/>
            <w:noWrap w:val="0"/>
            <w:vAlign w:val="top"/>
          </w:tcPr>
          <w:p w14:paraId="7E22EC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13E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553" w:type="pct"/>
            <w:noWrap w:val="0"/>
            <w:vAlign w:val="top"/>
          </w:tcPr>
          <w:p w14:paraId="031914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04" w:type="pct"/>
            <w:noWrap w:val="0"/>
            <w:vAlign w:val="center"/>
          </w:tcPr>
          <w:p w14:paraId="34E236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导体电阻</w:t>
            </w:r>
          </w:p>
        </w:tc>
        <w:tc>
          <w:tcPr>
            <w:tcW w:w="1941" w:type="pct"/>
            <w:vMerge w:val="continue"/>
            <w:noWrap w:val="0"/>
            <w:vAlign w:val="center"/>
          </w:tcPr>
          <w:p w14:paraId="33A0F0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DB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553" w:type="pct"/>
            <w:noWrap w:val="0"/>
            <w:vAlign w:val="top"/>
          </w:tcPr>
          <w:p w14:paraId="679FD8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04" w:type="pct"/>
            <w:noWrap w:val="0"/>
            <w:vAlign w:val="center"/>
          </w:tcPr>
          <w:p w14:paraId="6797A5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成品电缆电压试验</w:t>
            </w:r>
          </w:p>
        </w:tc>
        <w:tc>
          <w:tcPr>
            <w:tcW w:w="1941" w:type="pct"/>
            <w:vMerge w:val="continue"/>
            <w:noWrap w:val="0"/>
            <w:vAlign w:val="center"/>
          </w:tcPr>
          <w:p w14:paraId="4BB99C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20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53" w:type="pct"/>
            <w:noWrap w:val="0"/>
            <w:vAlign w:val="top"/>
          </w:tcPr>
          <w:p w14:paraId="7BBDBC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04" w:type="pct"/>
            <w:noWrap w:val="0"/>
            <w:vAlign w:val="center"/>
          </w:tcPr>
          <w:p w14:paraId="24F2FA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绝缘线芯电压试验</w:t>
            </w:r>
          </w:p>
        </w:tc>
        <w:tc>
          <w:tcPr>
            <w:tcW w:w="1941" w:type="pct"/>
            <w:vMerge w:val="continue"/>
            <w:noWrap w:val="0"/>
            <w:vAlign w:val="center"/>
          </w:tcPr>
          <w:p w14:paraId="7E70BD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E8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53" w:type="pct"/>
            <w:noWrap w:val="0"/>
            <w:vAlign w:val="top"/>
          </w:tcPr>
          <w:p w14:paraId="04C641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04" w:type="pct"/>
            <w:noWrap w:val="0"/>
            <w:vAlign w:val="center"/>
          </w:tcPr>
          <w:p w14:paraId="24ABDA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绝缘电阻</w:t>
            </w:r>
          </w:p>
        </w:tc>
        <w:tc>
          <w:tcPr>
            <w:tcW w:w="1941" w:type="pct"/>
            <w:vMerge w:val="continue"/>
            <w:noWrap w:val="0"/>
            <w:vAlign w:val="center"/>
          </w:tcPr>
          <w:p w14:paraId="0B9345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D0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53" w:type="pct"/>
            <w:noWrap w:val="0"/>
            <w:vAlign w:val="top"/>
          </w:tcPr>
          <w:p w14:paraId="2DF84A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04" w:type="pct"/>
            <w:noWrap w:val="0"/>
            <w:vAlign w:val="center"/>
          </w:tcPr>
          <w:p w14:paraId="2741F8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绝缘老化前抗张强度</w:t>
            </w:r>
          </w:p>
        </w:tc>
        <w:tc>
          <w:tcPr>
            <w:tcW w:w="1941" w:type="pct"/>
            <w:vMerge w:val="continue"/>
            <w:noWrap w:val="0"/>
            <w:vAlign w:val="center"/>
          </w:tcPr>
          <w:p w14:paraId="74F1F1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68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53" w:type="pct"/>
            <w:noWrap w:val="0"/>
            <w:vAlign w:val="top"/>
          </w:tcPr>
          <w:p w14:paraId="2AE53D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04" w:type="pct"/>
            <w:noWrap w:val="0"/>
            <w:vAlign w:val="center"/>
          </w:tcPr>
          <w:p w14:paraId="16DF09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绝缘老化前断裂伸长率</w:t>
            </w:r>
          </w:p>
        </w:tc>
        <w:tc>
          <w:tcPr>
            <w:tcW w:w="1941" w:type="pct"/>
            <w:vMerge w:val="continue"/>
            <w:noWrap w:val="0"/>
            <w:vAlign w:val="center"/>
          </w:tcPr>
          <w:p w14:paraId="7CE484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B9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53" w:type="pct"/>
            <w:noWrap w:val="0"/>
            <w:vAlign w:val="top"/>
          </w:tcPr>
          <w:p w14:paraId="072454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04" w:type="pct"/>
            <w:noWrap w:val="0"/>
            <w:vAlign w:val="center"/>
          </w:tcPr>
          <w:p w14:paraId="1C1BF5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标志标签检查(3C证书号标志检查)</w:t>
            </w:r>
          </w:p>
        </w:tc>
        <w:tc>
          <w:tcPr>
            <w:tcW w:w="1941" w:type="pct"/>
            <w:vMerge w:val="continue"/>
            <w:noWrap w:val="0"/>
            <w:vAlign w:val="center"/>
          </w:tcPr>
          <w:p w14:paraId="6B5AEE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015EF3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zZTk5ZDY3MTFiYjEzNmNmY2IyYzMyMjMwYTEifQ=="/>
  </w:docVars>
  <w:rsids>
    <w:rsidRoot w:val="00000000"/>
    <w:rsid w:val="014B08FF"/>
    <w:rsid w:val="10692AB6"/>
    <w:rsid w:val="12A451E3"/>
    <w:rsid w:val="1A302AD3"/>
    <w:rsid w:val="1CF864FE"/>
    <w:rsid w:val="1D853E0A"/>
    <w:rsid w:val="240F297A"/>
    <w:rsid w:val="2861438E"/>
    <w:rsid w:val="2E735B4D"/>
    <w:rsid w:val="302F6F8E"/>
    <w:rsid w:val="345F658E"/>
    <w:rsid w:val="43811A9E"/>
    <w:rsid w:val="456252D7"/>
    <w:rsid w:val="5D710F0A"/>
    <w:rsid w:val="69942523"/>
    <w:rsid w:val="721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0" w:after="20" w:line="360" w:lineRule="auto"/>
      <w:ind w:left="200" w:leftChars="200" w:right="100" w:rightChars="100"/>
      <w:jc w:val="left"/>
      <w:outlineLvl w:val="2"/>
    </w:pPr>
    <w:rPr>
      <w:rFonts w:hAnsi="黑体" w:eastAsia="黑体"/>
      <w:b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1"/>
    <w:qFormat/>
    <w:uiPriority w:val="0"/>
    <w:rPr>
      <w:rFonts w:ascii="Arial" w:hAnsi="Arial" w:eastAsia="黑体"/>
      <w:b/>
      <w:kern w:val="2"/>
      <w:sz w:val="32"/>
      <w:lang w:val="en-US" w:eastAsia="zh-CN" w:bidi="ar-SA"/>
    </w:rPr>
  </w:style>
  <w:style w:type="paragraph" w:customStyle="1" w:styleId="8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1283</Words>
  <Characters>1525</Characters>
  <Lines>0</Lines>
  <Paragraphs>0</Paragraphs>
  <TotalTime>3</TotalTime>
  <ScaleCrop>false</ScaleCrop>
  <LinksUpToDate>false</LinksUpToDate>
  <CharactersWithSpaces>1552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2023-02-06T06:01:00Z</dcterms:created>
  <dc:creator>Administrator</dc:creator>
  <cp:lastModifiedBy>谢谢侬</cp:lastModifiedBy>
  <cp:lastPrinted>2025-02-18T05:34:57Z</cp:lastPrinted>
  <dcterms:modified xsi:type="dcterms:W3CDTF">2025-02-18T05:35:02Z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42AF9CEAB35B4F89B45EA84738421ADB</vt:lpwstr>
  </property>
  <property fmtid="{D5CDD505-2E9C-101B-9397-08002B2CF9AE}" pid="4" name="KSOTemplateDocerSaveRecord">
    <vt:lpwstr>eyJoZGlkIjoiMGMxYWIzZTk5ZDY3MTFiYjEzNmNmY2IyYzMyMjMwYTEiLCJ1c2VySWQiOiI2MDcwNTA1NTkifQ==</vt:lpwstr>
  </property>
</Properties>
</file>